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r>
        <w:rPr>
          <w:color w:val="222222"/>
          <w:sz w:val="33"/>
          <w:szCs w:val="33"/>
          <w:lang w:val="ru-RU"/>
        </w:rPr>
        <w:t>РГБУ «Спортивная школа по гандболу»</w:t>
      </w:r>
    </w:p>
    <w:p w:rsidR="00E855D2" w:rsidRP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r>
        <w:rPr>
          <w:color w:val="222222"/>
          <w:sz w:val="33"/>
          <w:szCs w:val="33"/>
          <w:lang w:val="ru-RU"/>
        </w:rPr>
        <w:t>РГБУ «СШ по гандболу»</w:t>
      </w:r>
    </w:p>
    <w:p w:rsidR="00E855D2" w:rsidRP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p>
    <w:p w:rsidR="00E855D2" w:rsidRP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p>
    <w:p w:rsidR="00E855D2" w:rsidRP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p>
    <w:p w:rsidR="00E855D2" w:rsidRPr="00E855D2" w:rsidRDefault="00E855D2">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lang w:val="ru-RU"/>
        </w:rPr>
      </w:pPr>
    </w:p>
    <w:p w:rsidR="00696EF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r w:rsidRPr="00E855D2">
        <w:rPr>
          <w:b/>
          <w:color w:val="222222"/>
          <w:sz w:val="40"/>
          <w:szCs w:val="40"/>
          <w:lang w:val="ru-RU"/>
        </w:rPr>
        <w:t>Положение об особенностях расследования микротравм</w:t>
      </w: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40"/>
          <w:szCs w:val="40"/>
          <w:lang w:val="ru-RU"/>
        </w:rPr>
      </w:pPr>
    </w:p>
    <w:p w:rsidR="00E855D2" w:rsidRDefault="00E855D2" w:rsidP="00E855D2">
      <w:pPr>
        <w:pBdr>
          <w:top w:val="none" w:sz="0" w:space="0" w:color="222222"/>
          <w:left w:val="none" w:sz="0" w:space="0" w:color="222222"/>
          <w:bottom w:val="single" w:sz="0" w:space="26" w:color="CCCCCC"/>
          <w:right w:val="none" w:sz="0" w:space="0" w:color="222222"/>
        </w:pBdr>
        <w:spacing w:line="0" w:lineRule="atLeast"/>
        <w:rPr>
          <w:b/>
          <w:color w:val="222222"/>
          <w:sz w:val="40"/>
          <w:szCs w:val="40"/>
          <w:lang w:val="ru-RU"/>
        </w:rPr>
      </w:pPr>
    </w:p>
    <w:p w:rsidR="00E855D2" w:rsidRPr="00A77013" w:rsidRDefault="00E855D2" w:rsidP="00E855D2">
      <w:pPr>
        <w:pBdr>
          <w:top w:val="none" w:sz="0" w:space="0" w:color="222222"/>
          <w:left w:val="none" w:sz="0" w:space="0" w:color="222222"/>
          <w:bottom w:val="single" w:sz="0" w:space="26" w:color="CCCCCC"/>
          <w:right w:val="none" w:sz="0" w:space="0" w:color="222222"/>
        </w:pBdr>
        <w:spacing w:line="0" w:lineRule="atLeast"/>
        <w:jc w:val="center"/>
        <w:rPr>
          <w:b/>
          <w:color w:val="222222"/>
          <w:sz w:val="32"/>
          <w:szCs w:val="32"/>
          <w:lang w:val="ru-RU"/>
        </w:rPr>
      </w:pPr>
      <w:r w:rsidRPr="00A77013">
        <w:rPr>
          <w:b/>
          <w:color w:val="222222"/>
          <w:sz w:val="32"/>
          <w:szCs w:val="32"/>
          <w:lang w:val="ru-RU"/>
        </w:rPr>
        <w:t>г. Черкесск</w:t>
      </w:r>
    </w:p>
    <w:p w:rsidR="00E855D2" w:rsidRPr="00A77013" w:rsidRDefault="00E855D2">
      <w:pPr>
        <w:pBdr>
          <w:top w:val="none" w:sz="0" w:space="0" w:color="222222"/>
          <w:left w:val="none" w:sz="0" w:space="0" w:color="222222"/>
          <w:bottom w:val="single" w:sz="0" w:space="26" w:color="CCCCCC"/>
          <w:right w:val="none" w:sz="0" w:space="0" w:color="222222"/>
        </w:pBdr>
        <w:spacing w:line="0" w:lineRule="atLeast"/>
        <w:jc w:val="center"/>
        <w:rPr>
          <w:b/>
          <w:color w:val="222222"/>
          <w:sz w:val="32"/>
          <w:szCs w:val="32"/>
          <w:lang w:val="ru-RU"/>
        </w:rPr>
      </w:pPr>
      <w:r w:rsidRPr="00A77013">
        <w:rPr>
          <w:b/>
          <w:color w:val="222222"/>
          <w:sz w:val="32"/>
          <w:szCs w:val="32"/>
          <w:lang w:val="ru-RU"/>
        </w:rPr>
        <w:t>2022 г.</w:t>
      </w:r>
    </w:p>
    <w:p w:rsidR="00E855D2" w:rsidRDefault="00E855D2">
      <w:pPr>
        <w:spacing w:line="600" w:lineRule="atLeast"/>
        <w:rPr>
          <w:b/>
          <w:bCs/>
          <w:color w:val="252525"/>
          <w:spacing w:val="-2"/>
          <w:sz w:val="48"/>
          <w:szCs w:val="48"/>
          <w:lang w:val="ru-RU"/>
        </w:rPr>
      </w:pPr>
    </w:p>
    <w:p w:rsidR="00696EF2" w:rsidRPr="00A77013" w:rsidRDefault="00E855D2">
      <w:pPr>
        <w:spacing w:line="600" w:lineRule="atLeast"/>
        <w:rPr>
          <w:b/>
          <w:bCs/>
          <w:color w:val="252525"/>
          <w:spacing w:val="-2"/>
          <w:sz w:val="28"/>
          <w:szCs w:val="28"/>
          <w:lang w:val="ru-RU"/>
        </w:rPr>
      </w:pPr>
      <w:r w:rsidRPr="00A77013">
        <w:rPr>
          <w:b/>
          <w:bCs/>
          <w:color w:val="252525"/>
          <w:spacing w:val="-2"/>
          <w:sz w:val="28"/>
          <w:szCs w:val="28"/>
          <w:lang w:val="ru-RU"/>
        </w:rPr>
        <w:lastRenderedPageBreak/>
        <w:t>1. Термины и сокращения</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 xml:space="preserve">1.1. 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w:t>
      </w:r>
      <w:r w:rsidRPr="00A77013">
        <w:rPr>
          <w:rFonts w:hAnsi="Times New Roman" w:cs="Times New Roman"/>
          <w:color w:val="000000"/>
          <w:sz w:val="28"/>
          <w:szCs w:val="28"/>
        </w:rPr>
        <w:t>X</w:t>
      </w:r>
      <w:r w:rsidRPr="00A77013">
        <w:rPr>
          <w:rFonts w:hAnsi="Times New Roman" w:cs="Times New Roman"/>
          <w:color w:val="000000"/>
          <w:sz w:val="28"/>
          <w:szCs w:val="28"/>
          <w:lang w:val="ru-RU"/>
        </w:rPr>
        <w:t xml:space="preserve"> Трудового кодекса (далее – ТК РФ).</w:t>
      </w:r>
    </w:p>
    <w:p w:rsidR="00696EF2" w:rsidRPr="00A77013" w:rsidRDefault="00E855D2" w:rsidP="00E855D2">
      <w:pPr>
        <w:jc w:val="both"/>
        <w:rPr>
          <w:rFonts w:hAnsi="Times New Roman" w:cs="Times New Roman"/>
          <w:color w:val="000000"/>
          <w:sz w:val="28"/>
          <w:szCs w:val="28"/>
        </w:rPr>
      </w:pPr>
      <w:r w:rsidRPr="00A77013">
        <w:rPr>
          <w:rFonts w:hAnsi="Times New Roman" w:cs="Times New Roman"/>
          <w:color w:val="000000"/>
          <w:sz w:val="28"/>
          <w:szCs w:val="28"/>
        </w:rPr>
        <w:t>1.2. Термины:</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аварийная ситуация – ситуация, характеризующаяся вероятностью возникновения аварии с возможностью дальнейшего ее развития;</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вредный производственный фактор – производственный фактор, воздействие которого на работника может привести к его заболеванию;</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опасный производственный фактор – производственный фактор, воздействие которого на работника может привести к его травме;</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производственное подразделение – цех, участок, отдел, лаборатория, склад и другие подразделения;</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работодатель – руководитель, наделенный правом заключать трудовые договоры с работниками;</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работник – физическое лицо, вступившее в трудовые отношения с работодателем;</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96EF2" w:rsidRPr="00A77013" w:rsidRDefault="00E855D2" w:rsidP="00E855D2">
      <w:pPr>
        <w:numPr>
          <w:ilvl w:val="0"/>
          <w:numId w:val="1"/>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96EF2" w:rsidRPr="00A77013" w:rsidRDefault="00E855D2" w:rsidP="00E855D2">
      <w:pPr>
        <w:numPr>
          <w:ilvl w:val="0"/>
          <w:numId w:val="1"/>
        </w:numPr>
        <w:ind w:left="780" w:right="180"/>
        <w:jc w:val="both"/>
        <w:rPr>
          <w:rFonts w:hAnsi="Times New Roman" w:cs="Times New Roman"/>
          <w:color w:val="000000"/>
          <w:sz w:val="28"/>
          <w:szCs w:val="28"/>
          <w:lang w:val="ru-RU"/>
        </w:rPr>
      </w:pPr>
      <w:r w:rsidRPr="00A77013">
        <w:rPr>
          <w:rFonts w:hAnsi="Times New Roman" w:cs="Times New Roman"/>
          <w:color w:val="000000"/>
          <w:sz w:val="28"/>
          <w:szCs w:val="28"/>
          <w:lang w:val="ru-RU"/>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696EF2" w:rsidRPr="00A77013" w:rsidRDefault="00E855D2" w:rsidP="00E855D2">
      <w:pPr>
        <w:jc w:val="both"/>
        <w:rPr>
          <w:b/>
          <w:bCs/>
          <w:color w:val="252525"/>
          <w:spacing w:val="-2"/>
          <w:sz w:val="28"/>
          <w:szCs w:val="28"/>
          <w:lang w:val="ru-RU"/>
        </w:rPr>
      </w:pPr>
      <w:r w:rsidRPr="00A77013">
        <w:rPr>
          <w:b/>
          <w:bCs/>
          <w:color w:val="252525"/>
          <w:spacing w:val="-2"/>
          <w:sz w:val="28"/>
          <w:szCs w:val="28"/>
          <w:lang w:val="ru-RU"/>
        </w:rPr>
        <w:t>2. Общие сведения о возникновении опасности и аварийных ситуаций на производстве</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 xml:space="preserve">2.4.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w:t>
      </w:r>
      <w:r w:rsidRPr="00A77013">
        <w:rPr>
          <w:rFonts w:hAnsi="Times New Roman" w:cs="Times New Roman"/>
          <w:color w:val="000000"/>
          <w:sz w:val="28"/>
          <w:szCs w:val="28"/>
          <w:lang w:val="ru-RU"/>
        </w:rPr>
        <w:lastRenderedPageBreak/>
        <w:t>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696EF2" w:rsidRPr="00A77013" w:rsidRDefault="00E855D2" w:rsidP="00E855D2">
      <w:pPr>
        <w:spacing w:before="0" w:beforeAutospacing="0" w:after="0" w:afterAutospacing="0"/>
        <w:jc w:val="both"/>
        <w:rPr>
          <w:rFonts w:hAnsi="Times New Roman" w:cs="Times New Roman"/>
          <w:color w:val="000000"/>
          <w:sz w:val="28"/>
          <w:szCs w:val="28"/>
          <w:lang w:val="ru-RU"/>
        </w:rPr>
      </w:pPr>
      <w:r w:rsidRPr="00A77013">
        <w:rPr>
          <w:rFonts w:hAnsi="Times New Roman" w:cs="Times New Roman"/>
          <w:color w:val="000000"/>
          <w:sz w:val="28"/>
          <w:szCs w:val="28"/>
          <w:lang w:val="ru-RU"/>
        </w:rPr>
        <w:t>2.5. При рассмотрении результатов расследования микротравм рекомендуется</w:t>
      </w:r>
      <w:r w:rsidR="00A77013">
        <w:rPr>
          <w:rFonts w:hAnsi="Times New Roman" w:cs="Times New Roman"/>
          <w:color w:val="000000"/>
          <w:sz w:val="28"/>
          <w:szCs w:val="28"/>
          <w:lang w:val="ru-RU"/>
        </w:rPr>
        <w:t xml:space="preserve"> что,</w:t>
      </w:r>
      <w:r w:rsidRPr="00A77013">
        <w:rPr>
          <w:rFonts w:hAnsi="Times New Roman" w:cs="Times New Roman"/>
          <w:color w:val="000000"/>
          <w:sz w:val="28"/>
          <w:szCs w:val="28"/>
          <w:lang w:val="ru-RU"/>
        </w:rPr>
        <w:t xml:space="preserve"> </w:t>
      </w:r>
      <w:r w:rsidR="00A77013">
        <w:rPr>
          <w:rFonts w:hAnsi="Times New Roman" w:cs="Times New Roman"/>
          <w:color w:val="000000"/>
          <w:sz w:val="28"/>
          <w:szCs w:val="28"/>
          <w:lang w:val="ru-RU"/>
        </w:rPr>
        <w:t>руководитель</w:t>
      </w:r>
      <w:r w:rsidRPr="00A77013">
        <w:rPr>
          <w:rFonts w:hAnsi="Times New Roman" w:cs="Times New Roman"/>
          <w:color w:val="000000"/>
          <w:sz w:val="28"/>
          <w:szCs w:val="28"/>
          <w:lang w:val="ru-RU"/>
        </w:rPr>
        <w:t xml:space="preserve">, </w:t>
      </w:r>
      <w:r w:rsidR="00A77013">
        <w:rPr>
          <w:rFonts w:hAnsi="Times New Roman" w:cs="Times New Roman"/>
          <w:color w:val="000000"/>
          <w:sz w:val="28"/>
          <w:szCs w:val="28"/>
          <w:lang w:val="ru-RU"/>
        </w:rPr>
        <w:t>допустивший</w:t>
      </w:r>
      <w:r w:rsidRPr="00A77013">
        <w:rPr>
          <w:rFonts w:hAnsi="Times New Roman" w:cs="Times New Roman"/>
          <w:color w:val="000000"/>
          <w:sz w:val="28"/>
          <w:szCs w:val="28"/>
          <w:lang w:val="ru-RU"/>
        </w:rPr>
        <w:t xml:space="preserve"> случаи микротравм, не </w:t>
      </w:r>
      <w:r w:rsidR="00A77013">
        <w:rPr>
          <w:rFonts w:hAnsi="Times New Roman" w:cs="Times New Roman"/>
          <w:color w:val="000000"/>
          <w:sz w:val="28"/>
          <w:szCs w:val="28"/>
          <w:lang w:val="ru-RU"/>
        </w:rPr>
        <w:t>привлекался</w:t>
      </w:r>
      <w:r w:rsidRPr="00A77013">
        <w:rPr>
          <w:rFonts w:hAnsi="Times New Roman" w:cs="Times New Roman"/>
          <w:color w:val="000000"/>
          <w:sz w:val="28"/>
          <w:szCs w:val="28"/>
          <w:lang w:val="ru-RU"/>
        </w:rPr>
        <w:t xml:space="preserve"> к дисциплинарной ответственности. Ответственность </w:t>
      </w:r>
      <w:r w:rsidR="00A77013">
        <w:rPr>
          <w:rFonts w:hAnsi="Times New Roman" w:cs="Times New Roman"/>
          <w:color w:val="000000"/>
          <w:sz w:val="28"/>
          <w:szCs w:val="28"/>
          <w:lang w:val="ru-RU"/>
        </w:rPr>
        <w:t>руководителя</w:t>
      </w:r>
      <w:r w:rsidRPr="00A77013">
        <w:rPr>
          <w:rFonts w:hAnsi="Times New Roman" w:cs="Times New Roman"/>
          <w:color w:val="000000"/>
          <w:sz w:val="28"/>
          <w:szCs w:val="28"/>
          <w:lang w:val="ru-RU"/>
        </w:rPr>
        <w:t xml:space="preserve">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A77013" w:rsidRDefault="00E855D2" w:rsidP="00E855D2">
      <w:pPr>
        <w:spacing w:before="0" w:beforeAutospacing="0" w:after="0" w:afterAutospacing="0"/>
        <w:jc w:val="both"/>
        <w:rPr>
          <w:rFonts w:hAnsi="Times New Roman" w:cs="Times New Roman"/>
          <w:color w:val="000000"/>
          <w:sz w:val="28"/>
          <w:szCs w:val="28"/>
          <w:lang w:val="ru-RU"/>
        </w:rPr>
      </w:pPr>
      <w:r w:rsidRPr="00A77013">
        <w:rPr>
          <w:rFonts w:hAnsi="Times New Roman" w:cs="Times New Roman"/>
          <w:color w:val="000000"/>
          <w:sz w:val="28"/>
          <w:szCs w:val="28"/>
          <w:lang w:val="ru-RU"/>
        </w:rPr>
        <w:t>Выявление микротравм, их учет и количество не должны также влиять на целевые показатели по охране труда</w:t>
      </w:r>
      <w:r w:rsidR="00A77013">
        <w:rPr>
          <w:rFonts w:hAnsi="Times New Roman" w:cs="Times New Roman"/>
          <w:color w:val="000000"/>
          <w:sz w:val="28"/>
          <w:szCs w:val="28"/>
          <w:lang w:val="ru-RU"/>
        </w:rPr>
        <w:t>.</w:t>
      </w:r>
      <w:r w:rsidRPr="00A77013">
        <w:rPr>
          <w:rFonts w:hAnsi="Times New Roman" w:cs="Times New Roman"/>
          <w:color w:val="000000"/>
          <w:sz w:val="28"/>
          <w:szCs w:val="28"/>
          <w:lang w:val="ru-RU"/>
        </w:rPr>
        <w:t xml:space="preserve"> </w:t>
      </w:r>
    </w:p>
    <w:p w:rsidR="00696EF2" w:rsidRPr="00A77013" w:rsidRDefault="00E855D2" w:rsidP="00E855D2">
      <w:pPr>
        <w:spacing w:before="0" w:beforeAutospacing="0" w:after="0" w:afterAutospacing="0"/>
        <w:jc w:val="both"/>
        <w:rPr>
          <w:rFonts w:hAnsi="Times New Roman" w:cs="Times New Roman"/>
          <w:color w:val="000000"/>
          <w:sz w:val="28"/>
          <w:szCs w:val="28"/>
          <w:lang w:val="ru-RU"/>
        </w:rPr>
      </w:pPr>
      <w:r w:rsidRPr="00A77013">
        <w:rPr>
          <w:rFonts w:hAnsi="Times New Roman" w:cs="Times New Roman"/>
          <w:color w:val="000000"/>
          <w:sz w:val="28"/>
          <w:szCs w:val="28"/>
          <w:lang w:val="ru-RU"/>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учреждения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696EF2" w:rsidRPr="00A77013" w:rsidRDefault="00E855D2" w:rsidP="00E855D2">
      <w:pPr>
        <w:spacing w:line="600" w:lineRule="atLeast"/>
        <w:jc w:val="both"/>
        <w:rPr>
          <w:b/>
          <w:bCs/>
          <w:color w:val="252525"/>
          <w:spacing w:val="-2"/>
          <w:sz w:val="28"/>
          <w:szCs w:val="28"/>
          <w:lang w:val="ru-RU"/>
        </w:rPr>
      </w:pPr>
      <w:r w:rsidRPr="00A77013">
        <w:rPr>
          <w:b/>
          <w:bCs/>
          <w:color w:val="252525"/>
          <w:spacing w:val="-2"/>
          <w:sz w:val="28"/>
          <w:szCs w:val="28"/>
          <w:lang w:val="ru-RU"/>
        </w:rPr>
        <w:t>3. Цели и задачи расследования микротравм</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 xml:space="preserve">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w:t>
      </w:r>
      <w:r w:rsidRPr="00A77013">
        <w:rPr>
          <w:rFonts w:hAnsi="Times New Roman" w:cs="Times New Roman"/>
          <w:color w:val="000000"/>
          <w:sz w:val="28"/>
          <w:szCs w:val="28"/>
          <w:lang w:val="ru-RU"/>
        </w:rPr>
        <w:lastRenderedPageBreak/>
        <w:t>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3.4.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696EF2" w:rsidRPr="00A77013" w:rsidRDefault="00E855D2" w:rsidP="00E855D2">
      <w:pPr>
        <w:spacing w:line="600" w:lineRule="atLeast"/>
        <w:jc w:val="both"/>
        <w:rPr>
          <w:b/>
          <w:bCs/>
          <w:color w:val="252525"/>
          <w:spacing w:val="-2"/>
          <w:sz w:val="28"/>
          <w:szCs w:val="28"/>
          <w:lang w:val="ru-RU"/>
        </w:rPr>
      </w:pPr>
      <w:r w:rsidRPr="00A77013">
        <w:rPr>
          <w:b/>
          <w:bCs/>
          <w:color w:val="252525"/>
          <w:spacing w:val="-2"/>
          <w:sz w:val="28"/>
          <w:szCs w:val="28"/>
          <w:lang w:val="ru-RU"/>
        </w:rPr>
        <w:t>4. Обязанности сторон в случае микротравмы</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4.1.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4.2.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696EF2" w:rsidRPr="00A77013" w:rsidRDefault="00E855D2" w:rsidP="00E855D2">
      <w:pPr>
        <w:jc w:val="both"/>
        <w:rPr>
          <w:rFonts w:hAnsi="Times New Roman" w:cs="Times New Roman"/>
          <w:color w:val="000000"/>
          <w:sz w:val="28"/>
          <w:szCs w:val="28"/>
          <w:lang w:val="ru-RU"/>
        </w:rPr>
      </w:pPr>
      <w:r w:rsidRPr="00A77013">
        <w:rPr>
          <w:rFonts w:hAnsi="Times New Roman" w:cs="Times New Roman"/>
          <w:color w:val="000000"/>
          <w:sz w:val="28"/>
          <w:szCs w:val="28"/>
          <w:lang w:val="ru-RU"/>
        </w:rPr>
        <w:t>4.3. Работодатель в целях выполнения требований статьи 212 ТК РФ должен:</w:t>
      </w:r>
    </w:p>
    <w:p w:rsidR="00696EF2" w:rsidRPr="00A77013" w:rsidRDefault="00E855D2" w:rsidP="00E855D2">
      <w:pPr>
        <w:numPr>
          <w:ilvl w:val="0"/>
          <w:numId w:val="2"/>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696EF2" w:rsidRPr="00A77013" w:rsidRDefault="00E855D2" w:rsidP="00E855D2">
      <w:pPr>
        <w:numPr>
          <w:ilvl w:val="0"/>
          <w:numId w:val="2"/>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регистрировать происшедшие микротравмы в журнале регистрации и учета микротравм (приложение № 2);</w:t>
      </w:r>
    </w:p>
    <w:p w:rsidR="00696EF2" w:rsidRPr="00A77013" w:rsidRDefault="00E855D2" w:rsidP="00E855D2">
      <w:pPr>
        <w:numPr>
          <w:ilvl w:val="0"/>
          <w:numId w:val="2"/>
        </w:numPr>
        <w:ind w:left="780" w:right="180"/>
        <w:contextualSpacing/>
        <w:jc w:val="both"/>
        <w:rPr>
          <w:rFonts w:hAnsi="Times New Roman" w:cs="Times New Roman"/>
          <w:color w:val="000000"/>
          <w:sz w:val="28"/>
          <w:szCs w:val="28"/>
          <w:lang w:val="ru-RU"/>
        </w:rPr>
      </w:pPr>
      <w:r w:rsidRPr="00A77013">
        <w:rPr>
          <w:rFonts w:hAnsi="Times New Roman" w:cs="Times New Roman"/>
          <w:color w:val="000000"/>
          <w:sz w:val="28"/>
          <w:szCs w:val="28"/>
          <w:lang w:val="ru-RU"/>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696EF2" w:rsidRPr="00A77013" w:rsidRDefault="00E855D2" w:rsidP="00E855D2">
      <w:pPr>
        <w:numPr>
          <w:ilvl w:val="0"/>
          <w:numId w:val="2"/>
        </w:numPr>
        <w:ind w:left="780" w:right="180"/>
        <w:jc w:val="both"/>
        <w:rPr>
          <w:rFonts w:hAnsi="Times New Roman" w:cs="Times New Roman"/>
          <w:color w:val="000000"/>
          <w:sz w:val="28"/>
          <w:szCs w:val="28"/>
          <w:lang w:val="ru-RU"/>
        </w:rPr>
      </w:pPr>
      <w:r w:rsidRPr="00A77013">
        <w:rPr>
          <w:rFonts w:hAnsi="Times New Roman" w:cs="Times New Roman"/>
          <w:color w:val="000000"/>
          <w:sz w:val="28"/>
          <w:szCs w:val="28"/>
          <w:lang w:val="ru-RU"/>
        </w:rPr>
        <w:t>давать оценку своевременности, качеству расследования, оформления и учета микротравм на производстве (при их наличии).</w:t>
      </w:r>
    </w:p>
    <w:p w:rsidR="00696EF2" w:rsidRPr="00E855D2" w:rsidRDefault="00E855D2" w:rsidP="00E855D2">
      <w:pPr>
        <w:spacing w:line="600" w:lineRule="atLeast"/>
        <w:jc w:val="both"/>
        <w:rPr>
          <w:b/>
          <w:bCs/>
          <w:color w:val="252525"/>
          <w:spacing w:val="-2"/>
          <w:sz w:val="28"/>
          <w:szCs w:val="28"/>
          <w:lang w:val="ru-RU"/>
        </w:rPr>
      </w:pPr>
      <w:r w:rsidRPr="00E855D2">
        <w:rPr>
          <w:b/>
          <w:bCs/>
          <w:color w:val="252525"/>
          <w:spacing w:val="-2"/>
          <w:sz w:val="28"/>
          <w:szCs w:val="28"/>
          <w:lang w:val="ru-RU"/>
        </w:rPr>
        <w:t>5. Первоочередные действия на месте происшествия</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Руководитель при любом повреждении (ухудшении) здоровья работника незамедлительно на месте происшествия:</w:t>
      </w:r>
    </w:p>
    <w:p w:rsidR="00696EF2" w:rsidRPr="00E855D2" w:rsidRDefault="00E855D2" w:rsidP="00E855D2">
      <w:pPr>
        <w:numPr>
          <w:ilvl w:val="0"/>
          <w:numId w:val="3"/>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lastRenderedPageBreak/>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696EF2" w:rsidRPr="00E855D2" w:rsidRDefault="00E855D2" w:rsidP="00E855D2">
      <w:pPr>
        <w:numPr>
          <w:ilvl w:val="0"/>
          <w:numId w:val="3"/>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696EF2" w:rsidRPr="00E855D2" w:rsidRDefault="00E855D2" w:rsidP="00E855D2">
      <w:pPr>
        <w:numPr>
          <w:ilvl w:val="0"/>
          <w:numId w:val="3"/>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696EF2" w:rsidRPr="00E855D2" w:rsidRDefault="00E855D2" w:rsidP="00E855D2">
      <w:pPr>
        <w:numPr>
          <w:ilvl w:val="0"/>
          <w:numId w:val="3"/>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обеспечивает фиксацию места происшествия путем фотографирования, оформления схем;</w:t>
      </w:r>
    </w:p>
    <w:p w:rsidR="00696EF2" w:rsidRPr="00E855D2" w:rsidRDefault="00E855D2" w:rsidP="00E855D2">
      <w:pPr>
        <w:numPr>
          <w:ilvl w:val="0"/>
          <w:numId w:val="3"/>
        </w:numPr>
        <w:ind w:left="780" w:right="180"/>
        <w:jc w:val="both"/>
        <w:rPr>
          <w:rFonts w:hAnsi="Times New Roman" w:cs="Times New Roman"/>
          <w:color w:val="000000"/>
          <w:sz w:val="28"/>
          <w:szCs w:val="28"/>
          <w:lang w:val="ru-RU"/>
        </w:rPr>
      </w:pPr>
      <w:r w:rsidRPr="00E855D2">
        <w:rPr>
          <w:rFonts w:hAnsi="Times New Roman" w:cs="Times New Roman"/>
          <w:color w:val="000000"/>
          <w:sz w:val="28"/>
          <w:szCs w:val="28"/>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696EF2" w:rsidRPr="00E855D2" w:rsidRDefault="00E855D2" w:rsidP="00E855D2">
      <w:pPr>
        <w:spacing w:line="600" w:lineRule="atLeast"/>
        <w:jc w:val="both"/>
        <w:rPr>
          <w:b/>
          <w:bCs/>
          <w:color w:val="252525"/>
          <w:spacing w:val="-2"/>
          <w:sz w:val="28"/>
          <w:szCs w:val="28"/>
          <w:lang w:val="ru-RU"/>
        </w:rPr>
      </w:pPr>
      <w:r w:rsidRPr="00E855D2">
        <w:rPr>
          <w:b/>
          <w:bCs/>
          <w:color w:val="252525"/>
          <w:spacing w:val="-2"/>
          <w:sz w:val="28"/>
          <w:szCs w:val="28"/>
          <w:lang w:val="ru-RU"/>
        </w:rPr>
        <w:t>6. Порядок организации расследования микротравм</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6.1. Руководитель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для участия в расследовании может приглашать представителей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6.2. Руководитель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 xml:space="preserve">6.3. Руководитель по результатам расследования в течение суток оформляет справку о рассмотрении обстоятельств и причин, приведших к </w:t>
      </w:r>
      <w:r w:rsidRPr="00E855D2">
        <w:rPr>
          <w:rFonts w:hAnsi="Times New Roman" w:cs="Times New Roman"/>
          <w:color w:val="000000"/>
          <w:sz w:val="28"/>
          <w:szCs w:val="28"/>
          <w:lang w:val="ru-RU"/>
        </w:rPr>
        <w:lastRenderedPageBreak/>
        <w:t>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При этом в справке расследования указывают:</w:t>
      </w:r>
    </w:p>
    <w:p w:rsidR="00696EF2" w:rsidRPr="00E855D2" w:rsidRDefault="00E855D2" w:rsidP="00E855D2">
      <w:pPr>
        <w:numPr>
          <w:ilvl w:val="0"/>
          <w:numId w:val="4"/>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сведения о работнике, получившем микротравму;</w:t>
      </w:r>
    </w:p>
    <w:p w:rsidR="00696EF2" w:rsidRPr="00E855D2" w:rsidRDefault="00E855D2" w:rsidP="00E855D2">
      <w:pPr>
        <w:numPr>
          <w:ilvl w:val="0"/>
          <w:numId w:val="4"/>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время происшествия (время обращения работника за оказанием медицинской помощи или факт отказа работника от медицинской помощи);</w:t>
      </w:r>
    </w:p>
    <w:p w:rsidR="00696EF2" w:rsidRPr="00E855D2" w:rsidRDefault="00E855D2" w:rsidP="00E855D2">
      <w:pPr>
        <w:numPr>
          <w:ilvl w:val="0"/>
          <w:numId w:val="4"/>
        </w:numPr>
        <w:ind w:left="780" w:right="180"/>
        <w:contextualSpacing/>
        <w:jc w:val="both"/>
        <w:rPr>
          <w:rFonts w:hAnsi="Times New Roman" w:cs="Times New Roman"/>
          <w:color w:val="000000"/>
          <w:sz w:val="28"/>
          <w:szCs w:val="28"/>
        </w:rPr>
      </w:pPr>
      <w:proofErr w:type="spellStart"/>
      <w:r w:rsidRPr="00E855D2">
        <w:rPr>
          <w:rFonts w:hAnsi="Times New Roman" w:cs="Times New Roman"/>
          <w:color w:val="000000"/>
          <w:sz w:val="28"/>
          <w:szCs w:val="28"/>
        </w:rPr>
        <w:t>краткие</w:t>
      </w:r>
      <w:proofErr w:type="spellEnd"/>
      <w:r w:rsidRPr="00E855D2">
        <w:rPr>
          <w:rFonts w:hAnsi="Times New Roman" w:cs="Times New Roman"/>
          <w:color w:val="000000"/>
          <w:sz w:val="28"/>
          <w:szCs w:val="28"/>
        </w:rPr>
        <w:t xml:space="preserve"> </w:t>
      </w:r>
      <w:proofErr w:type="spellStart"/>
      <w:r w:rsidRPr="00E855D2">
        <w:rPr>
          <w:rFonts w:hAnsi="Times New Roman" w:cs="Times New Roman"/>
          <w:color w:val="000000"/>
          <w:sz w:val="28"/>
          <w:szCs w:val="28"/>
        </w:rPr>
        <w:t>обстоятельства</w:t>
      </w:r>
      <w:proofErr w:type="spellEnd"/>
      <w:r w:rsidRPr="00E855D2">
        <w:rPr>
          <w:rFonts w:hAnsi="Times New Roman" w:cs="Times New Roman"/>
          <w:color w:val="000000"/>
          <w:sz w:val="28"/>
          <w:szCs w:val="28"/>
        </w:rPr>
        <w:t xml:space="preserve"> </w:t>
      </w:r>
      <w:proofErr w:type="spellStart"/>
      <w:r w:rsidRPr="00E855D2">
        <w:rPr>
          <w:rFonts w:hAnsi="Times New Roman" w:cs="Times New Roman"/>
          <w:color w:val="000000"/>
          <w:sz w:val="28"/>
          <w:szCs w:val="28"/>
        </w:rPr>
        <w:t>повреждения</w:t>
      </w:r>
      <w:proofErr w:type="spellEnd"/>
      <w:r w:rsidRPr="00E855D2">
        <w:rPr>
          <w:rFonts w:hAnsi="Times New Roman" w:cs="Times New Roman"/>
          <w:color w:val="000000"/>
          <w:sz w:val="28"/>
          <w:szCs w:val="28"/>
        </w:rPr>
        <w:t xml:space="preserve"> </w:t>
      </w:r>
      <w:proofErr w:type="spellStart"/>
      <w:r w:rsidRPr="00E855D2">
        <w:rPr>
          <w:rFonts w:hAnsi="Times New Roman" w:cs="Times New Roman"/>
          <w:color w:val="000000"/>
          <w:sz w:val="28"/>
          <w:szCs w:val="28"/>
        </w:rPr>
        <w:t>здоровья</w:t>
      </w:r>
      <w:proofErr w:type="spellEnd"/>
      <w:r w:rsidRPr="00E855D2">
        <w:rPr>
          <w:rFonts w:hAnsi="Times New Roman" w:cs="Times New Roman"/>
          <w:color w:val="000000"/>
          <w:sz w:val="28"/>
          <w:szCs w:val="28"/>
        </w:rPr>
        <w:t>;</w:t>
      </w:r>
    </w:p>
    <w:p w:rsidR="00696EF2" w:rsidRPr="00E855D2" w:rsidRDefault="00E855D2" w:rsidP="00E855D2">
      <w:pPr>
        <w:numPr>
          <w:ilvl w:val="0"/>
          <w:numId w:val="4"/>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696EF2" w:rsidRPr="00E855D2" w:rsidRDefault="00E855D2" w:rsidP="00E855D2">
      <w:pPr>
        <w:numPr>
          <w:ilvl w:val="0"/>
          <w:numId w:val="4"/>
        </w:numPr>
        <w:ind w:left="780" w:right="180"/>
        <w:jc w:val="both"/>
        <w:rPr>
          <w:rFonts w:hAnsi="Times New Roman" w:cs="Times New Roman"/>
          <w:color w:val="000000"/>
          <w:sz w:val="28"/>
          <w:szCs w:val="28"/>
          <w:lang w:val="ru-RU"/>
        </w:rPr>
      </w:pPr>
      <w:r w:rsidRPr="00E855D2">
        <w:rPr>
          <w:rFonts w:hAnsi="Times New Roman" w:cs="Times New Roman"/>
          <w:color w:val="000000"/>
          <w:sz w:val="28"/>
          <w:szCs w:val="28"/>
          <w:lang w:val="ru-RU"/>
        </w:rPr>
        <w:t>перечень мероприятий по устранению причин происшедшего.</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6.4. Руководитель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696EF2" w:rsidRPr="00E855D2" w:rsidRDefault="00E855D2" w:rsidP="00D97BBC">
      <w:pPr>
        <w:spacing w:before="0" w:beforeAutospacing="0" w:after="0" w:afterAutospacing="0"/>
        <w:jc w:val="both"/>
        <w:rPr>
          <w:b/>
          <w:bCs/>
          <w:color w:val="252525"/>
          <w:spacing w:val="-2"/>
          <w:sz w:val="28"/>
          <w:szCs w:val="28"/>
          <w:lang w:val="ru-RU"/>
        </w:rPr>
      </w:pPr>
      <w:r w:rsidRPr="00E855D2">
        <w:rPr>
          <w:b/>
          <w:bCs/>
          <w:color w:val="252525"/>
          <w:spacing w:val="-2"/>
          <w:sz w:val="28"/>
          <w:szCs w:val="28"/>
          <w:lang w:val="ru-RU"/>
        </w:rPr>
        <w:t>7. Учет и оценка микротравм с выработкой мер, направленных на обеспечение безопасных условий труда</w:t>
      </w:r>
    </w:p>
    <w:p w:rsidR="00696EF2" w:rsidRPr="00E855D2" w:rsidRDefault="00E855D2" w:rsidP="00E855D2">
      <w:pPr>
        <w:jc w:val="both"/>
        <w:rPr>
          <w:rFonts w:hAnsi="Times New Roman" w:cs="Times New Roman"/>
          <w:color w:val="000000"/>
          <w:sz w:val="28"/>
          <w:szCs w:val="28"/>
          <w:lang w:val="ru-RU"/>
        </w:rPr>
      </w:pPr>
      <w:r w:rsidRPr="00E855D2">
        <w:rPr>
          <w:rFonts w:hAnsi="Times New Roman" w:cs="Times New Roman"/>
          <w:color w:val="000000"/>
          <w:sz w:val="28"/>
          <w:szCs w:val="28"/>
          <w:lang w:val="ru-RU"/>
        </w:rPr>
        <w:t xml:space="preserve">7.1. </w:t>
      </w:r>
      <w:r w:rsidR="00D97BBC">
        <w:rPr>
          <w:rFonts w:hAnsi="Times New Roman" w:cs="Times New Roman"/>
          <w:color w:val="000000"/>
          <w:sz w:val="28"/>
          <w:szCs w:val="28"/>
          <w:lang w:val="ru-RU"/>
        </w:rPr>
        <w:t>Руководитель</w:t>
      </w:r>
      <w:r w:rsidRPr="00E855D2">
        <w:rPr>
          <w:rFonts w:hAnsi="Times New Roman" w:cs="Times New Roman"/>
          <w:color w:val="000000"/>
          <w:sz w:val="28"/>
          <w:szCs w:val="28"/>
          <w:lang w:val="ru-RU"/>
        </w:rPr>
        <w:t xml:space="preserve"> </w:t>
      </w:r>
      <w:r w:rsidR="00D97BBC">
        <w:rPr>
          <w:rFonts w:hAnsi="Times New Roman" w:cs="Times New Roman"/>
          <w:color w:val="000000"/>
          <w:sz w:val="28"/>
          <w:szCs w:val="28"/>
          <w:lang w:val="ru-RU"/>
        </w:rPr>
        <w:t>производит</w:t>
      </w:r>
      <w:r w:rsidRPr="00E855D2">
        <w:rPr>
          <w:rFonts w:hAnsi="Times New Roman" w:cs="Times New Roman"/>
          <w:color w:val="000000"/>
          <w:sz w:val="28"/>
          <w:szCs w:val="28"/>
          <w:lang w:val="ru-RU"/>
        </w:rPr>
        <w:t xml:space="preserve"> учет произошедших микротравм с регистрацией их в журнале учета микротравм (приложение № 2).</w:t>
      </w:r>
    </w:p>
    <w:p w:rsidR="00696EF2" w:rsidRPr="00E855D2" w:rsidRDefault="00E855D2" w:rsidP="00E855D2">
      <w:pPr>
        <w:jc w:val="both"/>
        <w:rPr>
          <w:rFonts w:hAnsi="Times New Roman" w:cs="Times New Roman"/>
          <w:color w:val="000000"/>
          <w:sz w:val="28"/>
          <w:szCs w:val="28"/>
        </w:rPr>
      </w:pPr>
      <w:r w:rsidRPr="00E855D2">
        <w:rPr>
          <w:rFonts w:hAnsi="Times New Roman" w:cs="Times New Roman"/>
          <w:color w:val="000000"/>
          <w:sz w:val="28"/>
          <w:szCs w:val="28"/>
        </w:rPr>
        <w:t>7.2. Специалист по охране труда:</w:t>
      </w:r>
    </w:p>
    <w:p w:rsidR="00696EF2" w:rsidRPr="00E855D2" w:rsidRDefault="00E855D2" w:rsidP="00E855D2">
      <w:pPr>
        <w:numPr>
          <w:ilvl w:val="0"/>
          <w:numId w:val="5"/>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696EF2" w:rsidRPr="00E855D2" w:rsidRDefault="00E855D2" w:rsidP="00E855D2">
      <w:pPr>
        <w:numPr>
          <w:ilvl w:val="0"/>
          <w:numId w:val="5"/>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w:t>
      </w:r>
      <w:r w:rsidRPr="00E855D2">
        <w:rPr>
          <w:rFonts w:hAnsi="Times New Roman" w:cs="Times New Roman"/>
          <w:color w:val="000000"/>
          <w:sz w:val="28"/>
          <w:szCs w:val="28"/>
          <w:lang w:val="ru-RU"/>
        </w:rPr>
        <w:lastRenderedPageBreak/>
        <w:t>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696EF2" w:rsidRPr="00E855D2" w:rsidRDefault="00E855D2" w:rsidP="00E855D2">
      <w:pPr>
        <w:numPr>
          <w:ilvl w:val="0"/>
          <w:numId w:val="5"/>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696EF2" w:rsidRPr="00E855D2" w:rsidRDefault="00E855D2" w:rsidP="00E855D2">
      <w:pPr>
        <w:numPr>
          <w:ilvl w:val="0"/>
          <w:numId w:val="5"/>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696EF2" w:rsidRPr="00E855D2" w:rsidRDefault="00E855D2" w:rsidP="00E855D2">
      <w:pPr>
        <w:numPr>
          <w:ilvl w:val="0"/>
          <w:numId w:val="5"/>
        </w:numPr>
        <w:ind w:left="780" w:right="180"/>
        <w:jc w:val="both"/>
        <w:rPr>
          <w:rFonts w:hAnsi="Times New Roman" w:cs="Times New Roman"/>
          <w:color w:val="000000"/>
          <w:sz w:val="28"/>
          <w:szCs w:val="28"/>
          <w:lang w:val="ru-RU"/>
        </w:rPr>
      </w:pPr>
      <w:r w:rsidRPr="00E855D2">
        <w:rPr>
          <w:rFonts w:hAnsi="Times New Roman" w:cs="Times New Roman"/>
          <w:color w:val="000000"/>
          <w:sz w:val="28"/>
          <w:szCs w:val="28"/>
          <w:lang w:val="ru-RU"/>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696EF2" w:rsidRPr="00E855D2" w:rsidRDefault="00E855D2" w:rsidP="00E855D2">
      <w:pPr>
        <w:jc w:val="both"/>
        <w:rPr>
          <w:rFonts w:hAnsi="Times New Roman" w:cs="Times New Roman"/>
          <w:color w:val="000000"/>
          <w:sz w:val="28"/>
          <w:szCs w:val="28"/>
        </w:rPr>
      </w:pPr>
      <w:r w:rsidRPr="00E855D2">
        <w:rPr>
          <w:rFonts w:hAnsi="Times New Roman" w:cs="Times New Roman"/>
          <w:color w:val="000000"/>
          <w:sz w:val="28"/>
          <w:szCs w:val="28"/>
        </w:rPr>
        <w:t>7.2. Руководитель организации (работодатель):</w:t>
      </w:r>
    </w:p>
    <w:p w:rsidR="00696EF2" w:rsidRPr="00E855D2" w:rsidRDefault="00E855D2" w:rsidP="00E855D2">
      <w:pPr>
        <w:numPr>
          <w:ilvl w:val="0"/>
          <w:numId w:val="6"/>
        </w:numPr>
        <w:ind w:left="780" w:right="180"/>
        <w:contextualSpacing/>
        <w:jc w:val="both"/>
        <w:rPr>
          <w:rFonts w:hAnsi="Times New Roman" w:cs="Times New Roman"/>
          <w:color w:val="000000"/>
          <w:sz w:val="28"/>
          <w:szCs w:val="28"/>
          <w:lang w:val="ru-RU"/>
        </w:rPr>
      </w:pPr>
      <w:r w:rsidRPr="00E855D2">
        <w:rPr>
          <w:rFonts w:hAnsi="Times New Roman" w:cs="Times New Roman"/>
          <w:color w:val="000000"/>
          <w:sz w:val="28"/>
          <w:szCs w:val="28"/>
          <w:lang w:val="ru-RU"/>
        </w:rPr>
        <w:t>обеспечивает контроль оформления и учета микротравм на производстве;</w:t>
      </w:r>
    </w:p>
    <w:p w:rsidR="00696EF2" w:rsidRDefault="00E855D2" w:rsidP="00E855D2">
      <w:pPr>
        <w:numPr>
          <w:ilvl w:val="0"/>
          <w:numId w:val="6"/>
        </w:numPr>
        <w:ind w:left="780" w:right="180"/>
        <w:jc w:val="both"/>
        <w:rPr>
          <w:rFonts w:hAnsi="Times New Roman" w:cs="Times New Roman"/>
          <w:color w:val="000000"/>
          <w:sz w:val="28"/>
          <w:szCs w:val="28"/>
          <w:lang w:val="ru-RU"/>
        </w:rPr>
      </w:pPr>
      <w:r w:rsidRPr="00E855D2">
        <w:rPr>
          <w:rFonts w:hAnsi="Times New Roman" w:cs="Times New Roman"/>
          <w:color w:val="000000"/>
          <w:sz w:val="28"/>
          <w:szCs w:val="28"/>
          <w:lang w:val="ru-RU"/>
        </w:rPr>
        <w:t>обеспечивает финансирование мероприятий по улучшению условий труда (устранению причин микротравм).</w:t>
      </w: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Default="00D97BBC" w:rsidP="00D97BBC">
      <w:pPr>
        <w:ind w:right="180"/>
        <w:jc w:val="both"/>
        <w:rPr>
          <w:rFonts w:hAnsi="Times New Roman" w:cs="Times New Roman"/>
          <w:color w:val="000000"/>
          <w:sz w:val="28"/>
          <w:szCs w:val="28"/>
          <w:lang w:val="ru-RU"/>
        </w:rPr>
      </w:pPr>
    </w:p>
    <w:p w:rsidR="00D97BBC" w:rsidRPr="00E855D2" w:rsidRDefault="00D97BBC" w:rsidP="00D97BBC">
      <w:pPr>
        <w:ind w:right="180"/>
        <w:jc w:val="both"/>
        <w:rPr>
          <w:rFonts w:hAnsi="Times New Roman" w:cs="Times New Roman"/>
          <w:color w:val="000000"/>
          <w:sz w:val="28"/>
          <w:szCs w:val="28"/>
          <w:lang w:val="ru-RU"/>
        </w:rPr>
      </w:pPr>
      <w:bookmarkStart w:id="0" w:name="_GoBack"/>
      <w:bookmarkEnd w:id="0"/>
    </w:p>
    <w:p w:rsidR="00696EF2" w:rsidRPr="00E855D2" w:rsidRDefault="00E855D2">
      <w:pPr>
        <w:jc w:val="right"/>
        <w:rPr>
          <w:rFonts w:hAnsi="Times New Roman" w:cs="Times New Roman"/>
          <w:color w:val="000000"/>
          <w:sz w:val="24"/>
          <w:szCs w:val="24"/>
          <w:lang w:val="ru-RU"/>
        </w:rPr>
      </w:pPr>
      <w:r w:rsidRPr="00E855D2">
        <w:rPr>
          <w:rFonts w:hAnsi="Times New Roman" w:cs="Times New Roman"/>
          <w:b/>
          <w:bCs/>
          <w:color w:val="000000"/>
          <w:sz w:val="24"/>
          <w:szCs w:val="24"/>
          <w:lang w:val="ru-RU"/>
        </w:rPr>
        <w:lastRenderedPageBreak/>
        <w:t>Приложение № 1</w:t>
      </w:r>
    </w:p>
    <w:p w:rsidR="00696EF2" w:rsidRPr="00E855D2" w:rsidRDefault="00E855D2">
      <w:pPr>
        <w:jc w:val="center"/>
        <w:rPr>
          <w:rFonts w:hAnsi="Times New Roman" w:cs="Times New Roman"/>
          <w:color w:val="000000"/>
          <w:sz w:val="24"/>
          <w:szCs w:val="24"/>
          <w:lang w:val="ru-RU"/>
        </w:rPr>
      </w:pPr>
      <w:r w:rsidRPr="00E855D2">
        <w:rPr>
          <w:rFonts w:hAnsi="Times New Roman" w:cs="Times New Roman"/>
          <w:b/>
          <w:bCs/>
          <w:color w:val="000000"/>
          <w:sz w:val="24"/>
          <w:szCs w:val="24"/>
          <w:lang w:val="ru-RU"/>
        </w:rPr>
        <w:t>Справка о рассмотрении обстоятельств и причин, приведших к возникновению микроповреждения (микротравмы) работника</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Происшедшей_________________________________________________________________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(дата, должность, структурное подразделение, Ф. И. О., год рождения, стаж работы)</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Время происшествия (обращения в медпункт, отказа от обращения):</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Установленное повреждение здоровья:</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(наименование медучреждения, где оказывалась медицинская помощь, со слов работника)</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 xml:space="preserve">Освобождение от </w:t>
      </w:r>
      <w:proofErr w:type="gramStart"/>
      <w:r w:rsidRPr="00E855D2">
        <w:rPr>
          <w:rFonts w:hAnsi="Times New Roman" w:cs="Times New Roman"/>
          <w:color w:val="000000"/>
          <w:sz w:val="24"/>
          <w:szCs w:val="24"/>
          <w:lang w:val="ru-RU"/>
        </w:rPr>
        <w:t>работы:_</w:t>
      </w:r>
      <w:proofErr w:type="gramEnd"/>
      <w:r w:rsidRPr="00E855D2">
        <w:rPr>
          <w:rFonts w:hAnsi="Times New Roman" w:cs="Times New Roman"/>
          <w:color w:val="000000"/>
          <w:sz w:val="24"/>
          <w:szCs w:val="24"/>
          <w:lang w:val="ru-RU"/>
        </w:rPr>
        <w:t>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(до конца рабочего дня или в часах)</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Обстоятельства: 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(краткое изложение обстоятельств)</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Основная причина микротравмы:</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(указать основную причину со ссылкой на нормативные правовые акты)</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lastRenderedPageBreak/>
        <w:t xml:space="preserve">Подпись лиц, проводивших </w:t>
      </w:r>
      <w:proofErr w:type="gramStart"/>
      <w:r w:rsidRPr="00E855D2">
        <w:rPr>
          <w:rFonts w:hAnsi="Times New Roman" w:cs="Times New Roman"/>
          <w:color w:val="000000"/>
          <w:sz w:val="24"/>
          <w:szCs w:val="24"/>
          <w:lang w:val="ru-RU"/>
        </w:rPr>
        <w:t>расследование:_</w:t>
      </w:r>
      <w:proofErr w:type="gramEnd"/>
      <w:r w:rsidRPr="00E855D2">
        <w:rPr>
          <w:rFonts w:hAnsi="Times New Roman" w:cs="Times New Roman"/>
          <w:color w:val="000000"/>
          <w:sz w:val="24"/>
          <w:szCs w:val="24"/>
          <w:lang w:val="ru-RU"/>
        </w:rPr>
        <w:t>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(фамилия, инициалы, должность, дата)</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_____________________________________________________________________________</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Справка передана (направлена) «_____</w:t>
      </w:r>
      <w:proofErr w:type="gramStart"/>
      <w:r w:rsidRPr="00E855D2">
        <w:rPr>
          <w:rFonts w:hAnsi="Times New Roman" w:cs="Times New Roman"/>
          <w:color w:val="000000"/>
          <w:sz w:val="24"/>
          <w:szCs w:val="24"/>
          <w:lang w:val="ru-RU"/>
        </w:rPr>
        <w:t>_»_</w:t>
      </w:r>
      <w:proofErr w:type="gramEnd"/>
      <w:r w:rsidRPr="00E855D2">
        <w:rPr>
          <w:rFonts w:hAnsi="Times New Roman" w:cs="Times New Roman"/>
          <w:color w:val="000000"/>
          <w:sz w:val="24"/>
          <w:szCs w:val="24"/>
          <w:lang w:val="ru-RU"/>
        </w:rPr>
        <w:t>____________20_____г. специалисту по охране труда.</w:t>
      </w:r>
    </w:p>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Примечание: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696EF2" w:rsidRPr="00E855D2" w:rsidRDefault="00E855D2">
      <w:pPr>
        <w:jc w:val="right"/>
        <w:rPr>
          <w:rFonts w:hAnsi="Times New Roman" w:cs="Times New Roman"/>
          <w:color w:val="000000"/>
          <w:sz w:val="24"/>
          <w:szCs w:val="24"/>
          <w:lang w:val="ru-RU"/>
        </w:rPr>
      </w:pPr>
      <w:r w:rsidRPr="00E855D2">
        <w:rPr>
          <w:rFonts w:hAnsi="Times New Roman" w:cs="Times New Roman"/>
          <w:b/>
          <w:bCs/>
          <w:color w:val="000000"/>
          <w:sz w:val="24"/>
          <w:szCs w:val="24"/>
          <w:lang w:val="ru-RU"/>
        </w:rPr>
        <w:t>Приложение № 2</w:t>
      </w:r>
    </w:p>
    <w:p w:rsidR="00696EF2" w:rsidRPr="00E855D2" w:rsidRDefault="00E855D2">
      <w:pPr>
        <w:jc w:val="center"/>
        <w:rPr>
          <w:rFonts w:hAnsi="Times New Roman" w:cs="Times New Roman"/>
          <w:color w:val="000000"/>
          <w:sz w:val="24"/>
          <w:szCs w:val="24"/>
          <w:lang w:val="ru-RU"/>
        </w:rPr>
      </w:pPr>
      <w:r w:rsidRPr="00E855D2">
        <w:rPr>
          <w:rFonts w:hAnsi="Times New Roman" w:cs="Times New Roman"/>
          <w:b/>
          <w:bCs/>
          <w:color w:val="000000"/>
          <w:sz w:val="24"/>
          <w:szCs w:val="24"/>
          <w:lang w:val="ru-RU"/>
        </w:rPr>
        <w:t>Журнал регистрации и учета расследованных микротравм</w:t>
      </w:r>
    </w:p>
    <w:tbl>
      <w:tblPr>
        <w:tblW w:w="0" w:type="auto"/>
        <w:tblCellMar>
          <w:top w:w="15" w:type="dxa"/>
          <w:left w:w="15" w:type="dxa"/>
          <w:bottom w:w="15" w:type="dxa"/>
          <w:right w:w="15" w:type="dxa"/>
        </w:tblCellMar>
        <w:tblLook w:val="0600" w:firstRow="0" w:lastRow="0" w:firstColumn="0" w:lastColumn="0" w:noHBand="1" w:noVBand="1"/>
      </w:tblPr>
      <w:tblGrid>
        <w:gridCol w:w="298"/>
        <w:gridCol w:w="1085"/>
        <w:gridCol w:w="1189"/>
        <w:gridCol w:w="1161"/>
        <w:gridCol w:w="1018"/>
        <w:gridCol w:w="1073"/>
        <w:gridCol w:w="1170"/>
        <w:gridCol w:w="916"/>
        <w:gridCol w:w="1147"/>
      </w:tblGrid>
      <w:tr w:rsidR="00696EF2" w:rsidRPr="00A77013">
        <w:tc>
          <w:tcPr>
            <w:tcW w:w="0" w:type="auto"/>
            <w:tcBorders>
              <w:top w:val="single" w:sz="6" w:space="0" w:color="000000"/>
              <w:left w:val="single" w:sz="6"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w:t>
            </w:r>
          </w:p>
          <w:p w:rsidR="00696EF2" w:rsidRDefault="00E855D2">
            <w:pPr>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Дата, время микротравмы</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Pr="00E855D2" w:rsidRDefault="00E855D2">
            <w:pPr>
              <w:rPr>
                <w:rFonts w:hAnsi="Times New Roman" w:cs="Times New Roman"/>
                <w:b/>
                <w:bCs/>
                <w:color w:val="000000"/>
                <w:sz w:val="24"/>
                <w:szCs w:val="24"/>
                <w:lang w:val="ru-RU"/>
              </w:rPr>
            </w:pPr>
            <w:r w:rsidRPr="00E855D2">
              <w:rPr>
                <w:rFonts w:hAnsi="Times New Roman" w:cs="Times New Roman"/>
                <w:b/>
                <w:bCs/>
                <w:color w:val="000000"/>
                <w:sz w:val="24"/>
                <w:szCs w:val="24"/>
                <w:lang w:val="ru-RU"/>
              </w:rPr>
              <w:t>Ф. И. О. пострадавшего, год рождения/стаж работы</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proofErr w:type="spellStart"/>
            <w:r>
              <w:rPr>
                <w:rFonts w:hAnsi="Times New Roman" w:cs="Times New Roman"/>
                <w:b/>
                <w:bCs/>
                <w:color w:val="000000"/>
                <w:sz w:val="24"/>
                <w:szCs w:val="24"/>
              </w:rPr>
              <w:t>Профессия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структурное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подразделение</w:t>
            </w:r>
            <w:proofErr w:type="spellEnd"/>
            <w:r>
              <w:rPr>
                <w:rFonts w:hAnsi="Times New Roman" w:cs="Times New Roman"/>
                <w:b/>
                <w:bCs/>
                <w:color w:val="000000"/>
                <w:sz w:val="24"/>
                <w:szCs w:val="24"/>
              </w:rPr>
              <w:t>)</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Характер полученных повреждений</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Выполняемая работа</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Установленная основная причина</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Default="00E855D2">
            <w:pPr>
              <w:rPr>
                <w:rFonts w:hAnsi="Times New Roman" w:cs="Times New Roman"/>
                <w:b/>
                <w:bCs/>
                <w:color w:val="000000"/>
                <w:sz w:val="24"/>
                <w:szCs w:val="24"/>
              </w:rPr>
            </w:pPr>
            <w:r>
              <w:rPr>
                <w:rFonts w:hAnsi="Times New Roman" w:cs="Times New Roman"/>
                <w:b/>
                <w:bCs/>
                <w:color w:val="000000"/>
                <w:sz w:val="24"/>
                <w:szCs w:val="24"/>
              </w:rPr>
              <w:t>Принятые меры. Дата исполнения</w:t>
            </w:r>
          </w:p>
        </w:tc>
        <w:tc>
          <w:tcPr>
            <w:tcW w:w="0" w:type="auto"/>
            <w:tcBorders>
              <w:top w:val="single" w:sz="6" w:space="0" w:color="000000"/>
              <w:left w:val="none" w:sz="0" w:space="0" w:color="000000"/>
              <w:bottom w:val="none" w:sz="0" w:space="0" w:color="000000"/>
              <w:right w:val="single" w:sz="6" w:space="0" w:color="000000"/>
            </w:tcBorders>
            <w:vAlign w:val="center"/>
          </w:tcPr>
          <w:p w:rsidR="00696EF2" w:rsidRPr="00E855D2" w:rsidRDefault="00E855D2">
            <w:pPr>
              <w:rPr>
                <w:rFonts w:hAnsi="Times New Roman" w:cs="Times New Roman"/>
                <w:b/>
                <w:bCs/>
                <w:color w:val="000000"/>
                <w:sz w:val="24"/>
                <w:szCs w:val="24"/>
                <w:lang w:val="ru-RU"/>
              </w:rPr>
            </w:pPr>
            <w:r w:rsidRPr="00E855D2">
              <w:rPr>
                <w:rFonts w:hAnsi="Times New Roman" w:cs="Times New Roman"/>
                <w:b/>
                <w:bCs/>
                <w:color w:val="000000"/>
                <w:sz w:val="24"/>
                <w:szCs w:val="24"/>
                <w:lang w:val="ru-RU"/>
              </w:rPr>
              <w:t>Ф. И. О. лица, проводившего расследование, должность</w:t>
            </w:r>
          </w:p>
        </w:tc>
      </w:tr>
      <w:tr w:rsidR="00696E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7</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E855D2">
            <w:pPr>
              <w:jc w:val="center"/>
              <w:rPr>
                <w:rFonts w:hAnsi="Times New Roman" w:cs="Times New Roman"/>
                <w:color w:val="000000"/>
                <w:sz w:val="24"/>
                <w:szCs w:val="24"/>
              </w:rPr>
            </w:pPr>
            <w:r>
              <w:rPr>
                <w:rFonts w:hAnsi="Times New Roman" w:cs="Times New Roman"/>
                <w:b/>
                <w:bCs/>
                <w:color w:val="000000"/>
                <w:sz w:val="24"/>
                <w:szCs w:val="24"/>
              </w:rPr>
              <w:t>9</w:t>
            </w:r>
          </w:p>
        </w:tc>
      </w:tr>
      <w:tr w:rsidR="00696EF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r>
      <w:tr w:rsidR="00696EF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6EF2" w:rsidRDefault="00696EF2">
            <w:pPr>
              <w:ind w:left="75" w:right="75"/>
              <w:rPr>
                <w:rFonts w:hAnsi="Times New Roman" w:cs="Times New Roman"/>
                <w:color w:val="000000"/>
                <w:sz w:val="24"/>
                <w:szCs w:val="24"/>
              </w:rPr>
            </w:pPr>
          </w:p>
        </w:tc>
      </w:tr>
    </w:tbl>
    <w:p w:rsidR="00696EF2" w:rsidRPr="00E855D2" w:rsidRDefault="00E855D2">
      <w:pPr>
        <w:rPr>
          <w:rFonts w:hAnsi="Times New Roman" w:cs="Times New Roman"/>
          <w:color w:val="000000"/>
          <w:sz w:val="24"/>
          <w:szCs w:val="24"/>
          <w:lang w:val="ru-RU"/>
        </w:rPr>
      </w:pPr>
      <w:r w:rsidRPr="00E855D2">
        <w:rPr>
          <w:rFonts w:hAnsi="Times New Roman" w:cs="Times New Roman"/>
          <w:color w:val="000000"/>
          <w:sz w:val="24"/>
          <w:szCs w:val="24"/>
          <w:lang w:val="ru-RU"/>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sectPr w:rsidR="00696EF2" w:rsidRPr="00E855D2" w:rsidSect="00E855D2">
      <w:pgSz w:w="11907" w:h="1683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86E53"/>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B2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E27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47E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80D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A22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696EF2"/>
    <w:rsid w:val="00A77013"/>
    <w:rsid w:val="00B73A5A"/>
    <w:rsid w:val="00CD6A99"/>
    <w:rsid w:val="00D97BBC"/>
    <w:rsid w:val="00E438A1"/>
    <w:rsid w:val="00E855D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272"/>
  <w15:docId w15:val="{38250B52-2402-479C-A3F1-3264056D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97BBC"/>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D97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A93C-D36F-4BDE-A3A1-C13D701D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PackardBell</cp:lastModifiedBy>
  <cp:revision>5</cp:revision>
  <cp:lastPrinted>2022-03-18T07:16:00Z</cp:lastPrinted>
  <dcterms:created xsi:type="dcterms:W3CDTF">2011-11-02T04:15:00Z</dcterms:created>
  <dcterms:modified xsi:type="dcterms:W3CDTF">2022-03-18T07:21:00Z</dcterms:modified>
</cp:coreProperties>
</file>